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sz w:val="52"/>
          <w:szCs w:val="52"/>
        </w:rPr>
      </w:pPr>
    </w:p>
    <w:p>
      <w:pPr>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b/>
          <w:sz w:val="52"/>
          <w:szCs w:val="52"/>
        </w:rPr>
        <w:t>投诉处理结果公告</w:t>
      </w:r>
    </w:p>
    <w:p>
      <w:pPr>
        <w:spacing w:before="124" w:beforeLines="40"/>
        <w:jc w:val="center"/>
        <w:rPr>
          <w:rFonts w:ascii="仿宋_GB2312" w:hAnsi="仿宋_GB2312" w:eastAsia="仿宋_GB2312" w:cs="Times New Roman"/>
          <w:sz w:val="32"/>
          <w:szCs w:val="32"/>
        </w:rPr>
      </w:pPr>
      <w:r>
        <w:rPr>
          <w:rFonts w:hint="eastAsia" w:ascii="仿宋_GB2312" w:hAnsi="仿宋_GB2312" w:eastAsia="仿宋_GB2312" w:cs="Times New Roman"/>
          <w:sz w:val="32"/>
          <w:szCs w:val="32"/>
        </w:rPr>
        <w:t>万</w:t>
      </w:r>
      <w:r>
        <w:rPr>
          <w:rFonts w:ascii="仿宋_GB2312" w:hAnsi="仿宋_GB2312" w:eastAsia="仿宋_GB2312" w:cs="Times New Roman"/>
          <w:sz w:val="32"/>
          <w:szCs w:val="32"/>
        </w:rPr>
        <w:t>财</w:t>
      </w:r>
      <w:r>
        <w:rPr>
          <w:rFonts w:hint="eastAsia" w:ascii="仿宋_GB2312" w:hAnsi="仿宋_GB2312" w:eastAsia="仿宋_GB2312" w:cs="Times New Roman"/>
          <w:sz w:val="32"/>
          <w:szCs w:val="32"/>
          <w:lang w:eastAsia="zh-CN"/>
        </w:rPr>
        <w:t>购诉</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ascii="仿宋_GB2312" w:hAnsi="仿宋_GB2312" w:eastAsia="仿宋_GB2312" w:cs="Times New Roman"/>
          <w:sz w:val="32"/>
          <w:szCs w:val="32"/>
        </w:rPr>
        <w:t>号</w:t>
      </w:r>
    </w:p>
    <w:p>
      <w:pPr>
        <w:spacing w:before="124" w:beforeLines="40"/>
        <w:jc w:val="center"/>
        <w:rPr>
          <w:rFonts w:ascii="仿宋_GB2312" w:hAnsi="仿宋_GB2312" w:eastAsia="仿宋_GB2312" w:cs="Times New Roman"/>
          <w:sz w:val="32"/>
          <w:szCs w:val="32"/>
        </w:rPr>
      </w:pPr>
    </w:p>
    <w:p>
      <w:pPr>
        <w:numPr>
          <w:ilvl w:val="0"/>
          <w:numId w:val="0"/>
        </w:numPr>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eastAsia="zh-CN"/>
        </w:rPr>
        <w:t>一、</w:t>
      </w:r>
      <w:r>
        <w:rPr>
          <w:rFonts w:hint="eastAsia" w:ascii="黑体" w:hAnsi="黑体" w:eastAsia="黑体" w:cs="黑体"/>
          <w:b/>
          <w:bCs/>
          <w:sz w:val="32"/>
          <w:szCs w:val="32"/>
        </w:rPr>
        <w:t>项目编号：</w:t>
      </w:r>
      <w:r>
        <w:rPr>
          <w:rFonts w:hint="eastAsia" w:ascii="仿宋_GB2312" w:eastAsia="仿宋_GB2312"/>
          <w:sz w:val="32"/>
          <w:szCs w:val="32"/>
          <w:lang w:eastAsia="zh-CN"/>
        </w:rPr>
        <w:t>阳光-WZ2021-002</w:t>
      </w:r>
    </w:p>
    <w:p>
      <w:pPr>
        <w:numPr>
          <w:ilvl w:val="0"/>
          <w:numId w:val="0"/>
        </w:numPr>
        <w:ind w:firstLine="643" w:firstLineChars="200"/>
        <w:rPr>
          <w:rFonts w:hint="eastAsia" w:ascii="仿宋_GB2312" w:eastAsia="仿宋_GB2312"/>
          <w:sz w:val="32"/>
          <w:szCs w:val="32"/>
          <w:lang w:eastAsia="zh-CN"/>
        </w:rPr>
      </w:pPr>
      <w:r>
        <w:rPr>
          <w:rFonts w:hint="eastAsia" w:ascii="黑体" w:hAnsi="黑体" w:eastAsia="黑体" w:cs="黑体"/>
          <w:b/>
          <w:bCs/>
          <w:sz w:val="32"/>
          <w:szCs w:val="32"/>
        </w:rPr>
        <w:t>二、项目名称：</w:t>
      </w:r>
      <w:r>
        <w:rPr>
          <w:rFonts w:hint="eastAsia" w:ascii="仿宋_GB2312" w:eastAsia="仿宋_GB2312"/>
          <w:sz w:val="32"/>
          <w:szCs w:val="32"/>
          <w:lang w:eastAsia="zh-CN"/>
        </w:rPr>
        <w:t>万载县校园安全防控系统建设项目</w:t>
      </w:r>
    </w:p>
    <w:p>
      <w:pPr>
        <w:spacing w:line="60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三、相关当事人</w:t>
      </w:r>
    </w:p>
    <w:p>
      <w:pPr>
        <w:ind w:firstLine="640" w:firstLineChars="200"/>
        <w:rPr>
          <w:rFonts w:ascii="仿宋_GB2312" w:eastAsia="仿宋_GB2312"/>
          <w:sz w:val="32"/>
          <w:szCs w:val="32"/>
        </w:rPr>
      </w:pPr>
      <w:r>
        <w:rPr>
          <w:rFonts w:hint="eastAsia" w:ascii="仿宋_GB2312" w:eastAsia="仿宋_GB2312"/>
          <w:sz w:val="32"/>
          <w:szCs w:val="32"/>
        </w:rPr>
        <w:t>投诉人：</w:t>
      </w:r>
      <w:r>
        <w:rPr>
          <w:rFonts w:hint="eastAsia" w:ascii="仿宋_GB2312" w:eastAsia="仿宋_GB2312"/>
          <w:sz w:val="32"/>
          <w:szCs w:val="32"/>
          <w:lang w:eastAsia="zh-CN"/>
        </w:rPr>
        <w:t>江西高校出版社图书发行有限公司</w:t>
      </w:r>
    </w:p>
    <w:p>
      <w:pPr>
        <w:ind w:left="638" w:leftChars="304" w:firstLine="0" w:firstLineChars="0"/>
        <w:rPr>
          <w:rFonts w:hint="eastAsia" w:ascii="仿宋_GB2312" w:eastAsia="仿宋_GB2312"/>
          <w:sz w:val="32"/>
          <w:szCs w:val="32"/>
        </w:rPr>
      </w:pPr>
      <w:r>
        <w:rPr>
          <w:rFonts w:hint="eastAsia" w:ascii="仿宋_GB2312" w:eastAsia="仿宋_GB2312"/>
          <w:sz w:val="32"/>
          <w:szCs w:val="32"/>
        </w:rPr>
        <w:t>法定代表人/主要负责人：</w:t>
      </w:r>
      <w:r>
        <w:rPr>
          <w:rFonts w:hint="eastAsia" w:ascii="仿宋_GB2312" w:eastAsia="仿宋_GB2312"/>
          <w:sz w:val="32"/>
          <w:szCs w:val="32"/>
          <w:lang w:eastAsia="zh-CN"/>
        </w:rPr>
        <w:t>仲玉山</w:t>
      </w:r>
      <w:r>
        <w:rPr>
          <w:rFonts w:hint="eastAsia" w:ascii="仿宋_GB2312" w:eastAsia="仿宋_GB2312"/>
          <w:sz w:val="32"/>
          <w:szCs w:val="32"/>
        </w:rPr>
        <w:t xml:space="preserve">    </w:t>
      </w:r>
    </w:p>
    <w:p>
      <w:pPr>
        <w:ind w:left="638" w:leftChars="304" w:firstLine="0" w:firstLineChars="0"/>
        <w:rPr>
          <w:rFonts w:hint="default" w:ascii="仿宋_GB2312" w:eastAsia="仿宋_GB2312"/>
          <w:sz w:val="32"/>
          <w:szCs w:val="32"/>
          <w:lang w:val="en-US"/>
        </w:rPr>
      </w:pPr>
      <w:r>
        <w:rPr>
          <w:rFonts w:hint="eastAsia" w:ascii="仿宋_GB2312" w:eastAsia="仿宋_GB2312"/>
          <w:sz w:val="32"/>
          <w:szCs w:val="32"/>
        </w:rPr>
        <w:t>授权代表：</w:t>
      </w:r>
      <w:r>
        <w:rPr>
          <w:rFonts w:hint="eastAsia" w:ascii="仿宋_GB2312" w:eastAsia="仿宋_GB2312"/>
          <w:sz w:val="32"/>
          <w:szCs w:val="32"/>
          <w:lang w:eastAsia="zh-CN"/>
        </w:rPr>
        <w:t>刘建华</w:t>
      </w:r>
      <w:r>
        <w:rPr>
          <w:rFonts w:hint="eastAsia" w:ascii="仿宋_GB2312" w:eastAsia="仿宋_GB2312"/>
          <w:sz w:val="32"/>
          <w:szCs w:val="32"/>
        </w:rPr>
        <w:t xml:space="preserve">       联系电话:</w:t>
      </w:r>
      <w:r>
        <w:rPr>
          <w:rFonts w:hint="eastAsia" w:ascii="仿宋_GB2312" w:eastAsia="仿宋_GB2312"/>
          <w:sz w:val="32"/>
          <w:szCs w:val="32"/>
          <w:lang w:val="en-US" w:eastAsia="zh-CN"/>
        </w:rPr>
        <w:t>18607092757</w:t>
      </w:r>
    </w:p>
    <w:p>
      <w:pPr>
        <w:ind w:left="17" w:leftChars="8" w:firstLine="617" w:firstLineChars="193"/>
        <w:rPr>
          <w:rFonts w:hint="default" w:ascii="仿宋_GB2312" w:eastAsia="仿宋_GB2312"/>
          <w:sz w:val="32"/>
          <w:szCs w:val="32"/>
          <w:lang w:val="en-US" w:eastAsia="zh-CN"/>
        </w:rPr>
      </w:pPr>
      <w:r>
        <w:rPr>
          <w:rFonts w:hint="eastAsia" w:ascii="仿宋_GB2312" w:eastAsia="仿宋_GB2312"/>
          <w:sz w:val="32"/>
          <w:szCs w:val="32"/>
        </w:rPr>
        <w:t>投诉</w:t>
      </w:r>
      <w:r>
        <w:rPr>
          <w:rFonts w:hint="eastAsia" w:ascii="仿宋_GB2312" w:eastAsia="仿宋_GB2312"/>
          <w:sz w:val="32"/>
          <w:szCs w:val="32"/>
          <w:lang w:eastAsia="zh-CN"/>
        </w:rPr>
        <w:t>人</w:t>
      </w:r>
      <w:r>
        <w:rPr>
          <w:rFonts w:hint="eastAsia" w:ascii="仿宋_GB2312" w:eastAsia="仿宋_GB2312"/>
          <w:sz w:val="32"/>
          <w:szCs w:val="32"/>
        </w:rPr>
        <w:t>地址：</w:t>
      </w:r>
      <w:r>
        <w:rPr>
          <w:rFonts w:hint="eastAsia" w:ascii="仿宋_GB2312" w:eastAsia="仿宋_GB2312"/>
          <w:sz w:val="32"/>
          <w:szCs w:val="32"/>
          <w:lang w:eastAsia="zh-CN"/>
        </w:rPr>
        <w:t>江西省南昌市东湖区上海北路</w:t>
      </w:r>
      <w:r>
        <w:rPr>
          <w:rFonts w:hint="eastAsia" w:ascii="仿宋_GB2312" w:eastAsia="仿宋_GB2312"/>
          <w:sz w:val="32"/>
          <w:szCs w:val="32"/>
          <w:lang w:val="en-US" w:eastAsia="zh-CN"/>
        </w:rPr>
        <w:t xml:space="preserve">608号老南航校区内江西高校出版社                 </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被投诉人：</w:t>
      </w:r>
      <w:r>
        <w:rPr>
          <w:rFonts w:hint="eastAsia" w:ascii="仿宋_GB2312" w:eastAsia="仿宋_GB2312"/>
          <w:sz w:val="32"/>
          <w:szCs w:val="32"/>
          <w:lang w:eastAsia="zh-CN"/>
        </w:rPr>
        <w:t>江西联翔科技有限公司</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联系人：</w:t>
      </w:r>
      <w:r>
        <w:rPr>
          <w:rFonts w:hint="eastAsia" w:ascii="仿宋_GB2312" w:eastAsia="仿宋_GB2312"/>
          <w:sz w:val="32"/>
          <w:szCs w:val="32"/>
          <w:lang w:eastAsia="zh-CN"/>
        </w:rPr>
        <w:t>付鹏</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联系电话:</w:t>
      </w:r>
      <w:r>
        <w:rPr>
          <w:rFonts w:hint="eastAsia" w:ascii="仿宋_GB2312" w:eastAsia="仿宋_GB2312"/>
          <w:sz w:val="32"/>
          <w:szCs w:val="32"/>
          <w:lang w:val="en-US" w:eastAsia="zh-CN"/>
        </w:rPr>
        <w:t>13755692618</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rPr>
        <w:t>被投诉</w:t>
      </w:r>
      <w:r>
        <w:rPr>
          <w:rFonts w:hint="eastAsia" w:ascii="仿宋_GB2312" w:eastAsia="仿宋_GB2312"/>
          <w:sz w:val="32"/>
          <w:szCs w:val="32"/>
          <w:lang w:eastAsia="zh-CN"/>
        </w:rPr>
        <w:t>人</w:t>
      </w:r>
      <w:r>
        <w:rPr>
          <w:rFonts w:hint="eastAsia" w:ascii="仿宋_GB2312" w:eastAsia="仿宋_GB2312"/>
          <w:sz w:val="32"/>
          <w:szCs w:val="32"/>
        </w:rPr>
        <w:t>地址：</w:t>
      </w:r>
      <w:r>
        <w:rPr>
          <w:rFonts w:hint="eastAsia" w:ascii="仿宋_GB2312" w:eastAsia="仿宋_GB2312"/>
          <w:sz w:val="32"/>
          <w:szCs w:val="32"/>
          <w:lang w:eastAsia="zh-CN"/>
        </w:rPr>
        <w:t>江西省南昌市西湖区赣抚西提龙韵大厦（龙韵花园）</w:t>
      </w:r>
      <w:r>
        <w:rPr>
          <w:rFonts w:hint="eastAsia" w:ascii="仿宋_GB2312" w:eastAsia="仿宋_GB2312"/>
          <w:sz w:val="32"/>
          <w:szCs w:val="32"/>
          <w:lang w:val="en-US" w:eastAsia="zh-CN"/>
        </w:rPr>
        <w:t xml:space="preserve">A座一层东区1469室 </w:t>
      </w:r>
    </w:p>
    <w:p>
      <w:pPr>
        <w:ind w:firstLine="643" w:firstLineChars="200"/>
        <w:rPr>
          <w:rFonts w:hint="eastAsia" w:ascii="仿宋_GB2312" w:eastAsia="仿宋_GB2312"/>
          <w:sz w:val="32"/>
          <w:szCs w:val="32"/>
        </w:rPr>
      </w:pPr>
      <w:r>
        <w:rPr>
          <w:rFonts w:hint="eastAsia" w:ascii="黑体" w:hAnsi="黑体" w:eastAsia="黑体" w:cs="黑体"/>
          <w:b/>
          <w:bCs/>
          <w:sz w:val="32"/>
          <w:szCs w:val="32"/>
        </w:rPr>
        <w:t>四、基本情况</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sz w:val="32"/>
          <w:szCs w:val="32"/>
        </w:rPr>
        <w:t>投诉人对万载县</w:t>
      </w:r>
      <w:r>
        <w:rPr>
          <w:rFonts w:hint="eastAsia" w:ascii="仿宋_GB2312" w:eastAsia="仿宋_GB2312"/>
          <w:sz w:val="32"/>
          <w:szCs w:val="32"/>
          <w:lang w:eastAsia="zh-CN"/>
        </w:rPr>
        <w:t>教育体育局“</w:t>
      </w:r>
      <w:r>
        <w:rPr>
          <w:rFonts w:hint="eastAsia" w:ascii="仿宋_GB2312" w:eastAsia="仿宋_GB2312"/>
          <w:sz w:val="32"/>
          <w:szCs w:val="32"/>
        </w:rPr>
        <w:t>万载县校园安全防控系统建设项目（阳光-WZ2021-002）</w:t>
      </w:r>
      <w:r>
        <w:rPr>
          <w:rFonts w:hint="eastAsia" w:ascii="仿宋_GB2312" w:eastAsia="仿宋_GB2312"/>
          <w:sz w:val="32"/>
          <w:szCs w:val="32"/>
          <w:lang w:eastAsia="zh-CN"/>
        </w:rPr>
        <w:t>”</w:t>
      </w:r>
      <w:r>
        <w:rPr>
          <w:rFonts w:hint="eastAsia" w:ascii="仿宋_GB2312" w:eastAsia="仿宋_GB2312"/>
          <w:sz w:val="32"/>
          <w:szCs w:val="32"/>
        </w:rPr>
        <w:t>的质疑答复不满意，于20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日向我局进行投诉。经依法对本项目政府采购活动中的相关材料进行审查，现本投诉案已审查终结。</w:t>
      </w:r>
    </w:p>
    <w:p>
      <w:pPr>
        <w:ind w:firstLine="640" w:firstLineChars="200"/>
        <w:rPr>
          <w:rFonts w:hint="eastAsia" w:ascii="仿宋_GB2312" w:eastAsia="仿宋_GB2312"/>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投诉人称</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投诉</w:t>
      </w:r>
      <w:r>
        <w:rPr>
          <w:rFonts w:hint="eastAsia" w:ascii="仿宋_GB2312" w:eastAsia="仿宋_GB2312"/>
          <w:sz w:val="32"/>
          <w:szCs w:val="32"/>
        </w:rPr>
        <w:t>事项</w:t>
      </w:r>
      <w:r>
        <w:rPr>
          <w:rFonts w:hint="eastAsia" w:ascii="仿宋_GB2312" w:eastAsia="仿宋_GB2312"/>
          <w:sz w:val="32"/>
          <w:szCs w:val="32"/>
          <w:lang w:eastAsia="zh-CN"/>
        </w:rPr>
        <w:t>：中标公司“江西联翔科技有限公司”所投品牌大华型号</w:t>
      </w:r>
      <w:r>
        <w:rPr>
          <w:rFonts w:hint="eastAsia" w:ascii="楷体" w:hAnsi="楷体" w:eastAsia="楷体" w:cs="楷体"/>
          <w:sz w:val="32"/>
          <w:szCs w:val="32"/>
          <w:lang w:val="en-US" w:eastAsia="zh-CN"/>
        </w:rPr>
        <w:t>DH-IVSS716</w:t>
      </w:r>
      <w:r>
        <w:rPr>
          <w:rFonts w:hint="eastAsia" w:ascii="仿宋_GB2312" w:eastAsia="仿宋_GB2312"/>
          <w:sz w:val="32"/>
          <w:szCs w:val="32"/>
          <w:lang w:val="en-US" w:eastAsia="zh-CN"/>
        </w:rPr>
        <w:t>、锐捷型号</w:t>
      </w:r>
      <w:r>
        <w:rPr>
          <w:rFonts w:hint="eastAsia" w:ascii="楷体" w:hAnsi="楷体" w:eastAsia="楷体" w:cs="楷体"/>
          <w:sz w:val="32"/>
          <w:szCs w:val="32"/>
          <w:lang w:val="en-US" w:eastAsia="zh-CN"/>
        </w:rPr>
        <w:t>ES108GD</w:t>
      </w:r>
      <w:r>
        <w:rPr>
          <w:rFonts w:hint="eastAsia" w:ascii="仿宋_GB2312" w:eastAsia="仿宋_GB2312"/>
          <w:sz w:val="32"/>
          <w:szCs w:val="32"/>
          <w:lang w:val="en-US" w:eastAsia="zh-CN"/>
        </w:rPr>
        <w:t>等设备参数与招标文件参数不符，</w:t>
      </w:r>
      <w:r>
        <w:rPr>
          <w:rFonts w:hint="eastAsia" w:ascii="仿宋_GB2312" w:eastAsia="仿宋_GB2312"/>
          <w:sz w:val="32"/>
          <w:szCs w:val="32"/>
          <w:lang w:eastAsia="zh-CN"/>
        </w:rPr>
        <w:t>存在提供虚假材料谋取中标、成交的情况。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事实依据：通过市场调查，大华官网、大华其他项目供货设备参数等多种途径，了解到中标的大华产品参数无法完全满足本次项目采购产品的基本参数要求，最为严重就是人脸分析比对服务器，招标文件要求的处理器是</w:t>
      </w:r>
      <w:r>
        <w:rPr>
          <w:rFonts w:hint="eastAsia" w:ascii="楷体" w:hAnsi="楷体" w:eastAsia="楷体" w:cs="楷体"/>
          <w:sz w:val="32"/>
          <w:szCs w:val="32"/>
          <w:lang w:val="en-US" w:eastAsia="zh-CN"/>
        </w:rPr>
        <w:t>Intel</w:t>
      </w:r>
      <w:r>
        <w:rPr>
          <w:rFonts w:hint="eastAsia" w:ascii="仿宋_GB2312" w:eastAsia="仿宋_GB2312"/>
          <w:sz w:val="32"/>
          <w:szCs w:val="32"/>
          <w:lang w:val="en-US" w:eastAsia="zh-CN"/>
        </w:rPr>
        <w:t>至强系列高性能64位，而中标的大华产品是非常普通的工业级嵌入式微控制器，众所周知，大华官网只是公布了部分参数，在细节方面有些差别，但是同型号设备不可能处理器的差异如此之大，因此中标公司</w:t>
      </w:r>
      <w:r>
        <w:rPr>
          <w:rFonts w:hint="eastAsia" w:ascii="仿宋_GB2312" w:eastAsia="仿宋_GB2312"/>
          <w:sz w:val="32"/>
          <w:szCs w:val="32"/>
          <w:lang w:eastAsia="zh-CN"/>
        </w:rPr>
        <w:t>“江西联翔科技有限公司”存在以虚假材料谋取中标、成交的情况。</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（1）校园安全平台升级：中标产品没有健康管理系统和不完全符合的校园安全信息系统；</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（2）人脸分析比对服务器：招标文件要求黑名单库都至少100万库容，中标产品只有30万；招标文件要求处理器：</w:t>
      </w:r>
      <w:r>
        <w:rPr>
          <w:rFonts w:hint="eastAsia" w:ascii="楷体" w:hAnsi="楷体" w:eastAsia="楷体" w:cs="楷体"/>
          <w:sz w:val="32"/>
          <w:szCs w:val="32"/>
          <w:lang w:val="en-US" w:eastAsia="zh-CN"/>
        </w:rPr>
        <w:t>Intel</w:t>
      </w:r>
      <w:r>
        <w:rPr>
          <w:rFonts w:hint="eastAsia" w:ascii="仿宋_GB2312" w:eastAsia="仿宋_GB2312"/>
          <w:sz w:val="32"/>
          <w:szCs w:val="32"/>
          <w:lang w:val="en-US" w:eastAsia="zh-CN"/>
        </w:rPr>
        <w:t>至强系列高性能64位，中标产品是非常普通的工业级嵌入式微控制器；</w:t>
      </w:r>
    </w:p>
    <w:p>
      <w:pPr>
        <w:numPr>
          <w:ilvl w:val="0"/>
          <w:numId w:val="0"/>
        </w:num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（3）紧急报警箱：招标文件要求支持2/3/4G全网通，带通讯卡功能，预设3组号码以上，中标产品不带无线网络，还需扩展，且没有2G和全网通，未带预设3组号码；</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（4）8口交换机：经市场调查，锐捷品牌产品不能与城域网网管软件兼容。</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投诉请求：投诉方要求江西联翔科技有限公司在</w:t>
      </w:r>
      <w:r>
        <w:rPr>
          <w:rFonts w:hint="eastAsia" w:ascii="仿宋_GB2312" w:eastAsia="仿宋_GB2312"/>
          <w:sz w:val="32"/>
          <w:szCs w:val="32"/>
          <w:lang w:val="en-US" w:eastAsia="zh-CN"/>
        </w:rPr>
        <w:t>15天内，提供</w:t>
      </w:r>
      <w:r>
        <w:rPr>
          <w:rFonts w:hint="eastAsia" w:ascii="仿宋_GB2312" w:eastAsia="仿宋_GB2312"/>
          <w:sz w:val="32"/>
          <w:szCs w:val="32"/>
          <w:lang w:eastAsia="zh-CN"/>
        </w:rPr>
        <w:t>“智能人脸抓拍机”、“智能硬盘录像机”、“人脸分析比对服务器”、“测温防客机”、“紧急报警箱”、“校园安全平台升级”、“</w:t>
      </w:r>
      <w:r>
        <w:rPr>
          <w:rFonts w:hint="eastAsia" w:ascii="仿宋_GB2312" w:eastAsia="仿宋_GB2312"/>
          <w:sz w:val="32"/>
          <w:szCs w:val="32"/>
          <w:lang w:val="en-US" w:eastAsia="zh-CN"/>
        </w:rPr>
        <w:t>8口交换机”</w:t>
      </w:r>
      <w:r>
        <w:rPr>
          <w:rFonts w:hint="eastAsia" w:ascii="仿宋_GB2312" w:eastAsia="仿宋_GB2312"/>
          <w:sz w:val="32"/>
          <w:szCs w:val="32"/>
          <w:lang w:eastAsia="zh-CN"/>
        </w:rPr>
        <w:t>设备样品各</w:t>
      </w:r>
      <w:r>
        <w:rPr>
          <w:rFonts w:hint="eastAsia" w:ascii="仿宋_GB2312" w:eastAsia="仿宋_GB2312"/>
          <w:sz w:val="32"/>
          <w:szCs w:val="32"/>
          <w:lang w:val="en-US" w:eastAsia="zh-CN"/>
        </w:rPr>
        <w:t>1台，现场进行设备演示，采购人、采购代理机构和相关投标人根据招标文件要求逐条核对设备功能参数。若现场演示或者实际出货的产品不满足招标文件要求的，需废除江西联翔科技有限公司的中标资格。</w:t>
      </w:r>
    </w:p>
    <w:p>
      <w:pPr>
        <w:ind w:firstLine="640" w:firstLineChars="200"/>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被投诉人称</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 xml:space="preserve"> 1、校园安全平台升级：投诉人举证官网型号“</w:t>
      </w:r>
      <w:r>
        <w:rPr>
          <w:rFonts w:hint="eastAsia" w:ascii="楷体" w:hAnsi="楷体" w:eastAsia="楷体" w:cs="楷体"/>
          <w:sz w:val="32"/>
          <w:szCs w:val="32"/>
          <w:lang w:val="en-US" w:eastAsia="zh-CN"/>
        </w:rPr>
        <w:t>DH-DSS0U8000S3</w:t>
      </w:r>
      <w:r>
        <w:rPr>
          <w:rFonts w:hint="eastAsia" w:ascii="仿宋_GB2312" w:eastAsia="仿宋_GB2312"/>
          <w:sz w:val="32"/>
          <w:szCs w:val="32"/>
          <w:lang w:eastAsia="zh-CN"/>
        </w:rPr>
        <w:t>”，而</w:t>
      </w:r>
      <w:r>
        <w:rPr>
          <w:rFonts w:hint="eastAsia" w:ascii="仿宋_GB2312" w:eastAsia="仿宋_GB2312"/>
          <w:sz w:val="32"/>
          <w:szCs w:val="32"/>
          <w:lang w:val="en-US" w:eastAsia="zh-CN"/>
        </w:rPr>
        <w:t>被投诉</w:t>
      </w:r>
      <w:r>
        <w:rPr>
          <w:rFonts w:hint="eastAsia" w:ascii="仿宋_GB2312" w:eastAsia="仿宋_GB2312"/>
          <w:sz w:val="32"/>
          <w:szCs w:val="32"/>
          <w:lang w:eastAsia="zh-CN"/>
        </w:rPr>
        <w:t>方投标型号为“</w:t>
      </w:r>
      <w:r>
        <w:rPr>
          <w:rFonts w:hint="eastAsia" w:ascii="楷体" w:hAnsi="楷体" w:eastAsia="楷体" w:cs="楷体"/>
          <w:sz w:val="32"/>
          <w:szCs w:val="32"/>
          <w:lang w:val="en-US" w:eastAsia="zh-CN"/>
        </w:rPr>
        <w:t>DH-DSS-U80YCS3-PRO/5000</w:t>
      </w:r>
      <w:r>
        <w:rPr>
          <w:rFonts w:hint="eastAsia" w:ascii="仿宋_GB2312" w:eastAsia="仿宋_GB2312"/>
          <w:sz w:val="32"/>
          <w:szCs w:val="32"/>
          <w:lang w:eastAsia="zh-CN"/>
        </w:rPr>
        <w:t>”，型号都不一致，属于无效举证。</w:t>
      </w:r>
    </w:p>
    <w:p>
      <w:pPr>
        <w:ind w:firstLine="640" w:firstLineChars="200"/>
        <w:rPr>
          <w:rFonts w:hint="eastAsia" w:ascii="仿宋_GB2312" w:eastAsia="仿宋_GB2312"/>
          <w:b w:val="0"/>
          <w:bCs w:val="0"/>
          <w:sz w:val="32"/>
          <w:szCs w:val="32"/>
          <w:lang w:eastAsia="zh-CN"/>
        </w:rPr>
      </w:pPr>
      <w:r>
        <w:rPr>
          <w:rFonts w:hint="eastAsia" w:ascii="仿宋_GB2312" w:eastAsia="仿宋_GB2312"/>
          <w:b w:val="0"/>
          <w:bCs w:val="0"/>
          <w:sz w:val="32"/>
          <w:szCs w:val="32"/>
        </w:rPr>
        <w:t>2、人脸分析比对服务器：投诉人依据</w:t>
      </w:r>
      <w:r>
        <w:rPr>
          <w:rFonts w:hint="eastAsia" w:ascii="仿宋_GB2312" w:eastAsia="仿宋_GB2312"/>
          <w:sz w:val="32"/>
          <w:szCs w:val="32"/>
          <w:lang w:val="en-US" w:eastAsia="zh-CN"/>
        </w:rPr>
        <w:t>江西联翔科技有限公司的</w:t>
      </w:r>
      <w:r>
        <w:rPr>
          <w:rFonts w:hint="eastAsia" w:ascii="仿宋_GB2312" w:eastAsia="仿宋_GB2312"/>
          <w:b w:val="0"/>
          <w:bCs w:val="0"/>
          <w:sz w:val="32"/>
          <w:szCs w:val="32"/>
        </w:rPr>
        <w:t>产品供应商“浙江大华技术股份有限公司”的官网参数来举证，但事实上官网上的参数只是一个版本的说明，产品供应商“浙江大华技术股份有限公司”的官网上已经进行了注释说明：同一型号产品可能有多个版本，不同版本的产品会存在差异（包括功能参数、</w:t>
      </w:r>
      <w:r>
        <w:rPr>
          <w:rFonts w:hint="eastAsia" w:ascii="楷体" w:hAnsi="楷体" w:eastAsia="楷体" w:cs="楷体"/>
          <w:sz w:val="32"/>
          <w:szCs w:val="32"/>
          <w:lang w:val="en-US" w:eastAsia="zh-CN"/>
        </w:rPr>
        <w:t>LOGO</w:t>
      </w:r>
      <w:r>
        <w:rPr>
          <w:rFonts w:hint="eastAsia" w:ascii="仿宋_GB2312" w:eastAsia="仿宋_GB2312"/>
          <w:b w:val="0"/>
          <w:bCs w:val="0"/>
          <w:sz w:val="32"/>
          <w:szCs w:val="32"/>
        </w:rPr>
        <w:t>设计、外观细节、产品资料等），请以实物为准</w:t>
      </w:r>
      <w:r>
        <w:rPr>
          <w:rFonts w:hint="eastAsia" w:ascii="仿宋_GB2312" w:eastAsia="仿宋_GB2312"/>
          <w:b w:val="0"/>
          <w:bCs w:val="0"/>
          <w:sz w:val="32"/>
          <w:szCs w:val="32"/>
          <w:lang w:eastAsia="zh-CN"/>
        </w:rPr>
        <w:t>，</w:t>
      </w:r>
      <w:r>
        <w:rPr>
          <w:rFonts w:hint="eastAsia" w:ascii="仿宋_GB2312" w:eastAsia="仿宋_GB2312"/>
          <w:b w:val="0"/>
          <w:bCs w:val="0"/>
          <w:sz w:val="32"/>
          <w:szCs w:val="32"/>
        </w:rPr>
        <w:t>产品供应商“浙江大华技术股份有限公司”也出具了针对此项目的参数确认函并加盖了公章</w:t>
      </w:r>
      <w:r>
        <w:rPr>
          <w:rFonts w:hint="eastAsia" w:ascii="仿宋_GB2312" w:eastAsia="仿宋_GB2312"/>
          <w:b w:val="0"/>
          <w:bCs w:val="0"/>
          <w:sz w:val="32"/>
          <w:szCs w:val="32"/>
          <w:lang w:eastAsia="zh-CN"/>
        </w:rPr>
        <w:t>。</w:t>
      </w:r>
    </w:p>
    <w:p>
      <w:pPr>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rPr>
        <w:t>3、紧急报警箱：投诉人举证官网型号为“</w:t>
      </w:r>
      <w:r>
        <w:rPr>
          <w:rFonts w:hint="eastAsia" w:ascii="楷体" w:hAnsi="楷体" w:eastAsia="楷体" w:cs="楷体"/>
          <w:sz w:val="32"/>
          <w:szCs w:val="32"/>
          <w:lang w:val="en-US" w:eastAsia="zh-CN"/>
        </w:rPr>
        <w:t>DH-VTA5201B-S</w:t>
      </w:r>
      <w:r>
        <w:rPr>
          <w:rFonts w:hint="eastAsia" w:ascii="仿宋_GB2312" w:eastAsia="仿宋_GB2312"/>
          <w:b w:val="0"/>
          <w:bCs w:val="0"/>
          <w:sz w:val="32"/>
          <w:szCs w:val="32"/>
        </w:rPr>
        <w:t>”，而</w:t>
      </w:r>
      <w:r>
        <w:rPr>
          <w:rFonts w:hint="eastAsia" w:ascii="仿宋_GB2312" w:eastAsia="仿宋_GB2312"/>
          <w:b w:val="0"/>
          <w:bCs w:val="0"/>
          <w:sz w:val="32"/>
          <w:szCs w:val="32"/>
          <w:lang w:eastAsia="zh-CN"/>
        </w:rPr>
        <w:t>被投放</w:t>
      </w:r>
      <w:r>
        <w:rPr>
          <w:rFonts w:hint="eastAsia" w:ascii="仿宋_GB2312" w:eastAsia="仿宋_GB2312"/>
          <w:b w:val="0"/>
          <w:bCs w:val="0"/>
          <w:sz w:val="32"/>
          <w:szCs w:val="32"/>
        </w:rPr>
        <w:t>方投标型号为“</w:t>
      </w:r>
      <w:r>
        <w:rPr>
          <w:rFonts w:hint="eastAsia" w:ascii="楷体" w:hAnsi="楷体" w:eastAsia="楷体" w:cs="楷体"/>
          <w:sz w:val="32"/>
          <w:szCs w:val="32"/>
          <w:lang w:val="en-US" w:eastAsia="zh-CN"/>
        </w:rPr>
        <w:t>DH-VTA52YCB-S</w:t>
      </w:r>
      <w:r>
        <w:rPr>
          <w:rFonts w:hint="eastAsia" w:ascii="仿宋_GB2312" w:eastAsia="仿宋_GB2312"/>
          <w:b w:val="0"/>
          <w:bCs w:val="0"/>
          <w:sz w:val="32"/>
          <w:szCs w:val="32"/>
        </w:rPr>
        <w:t>”，型号都不一致，属于无效举证</w:t>
      </w:r>
      <w:r>
        <w:rPr>
          <w:rFonts w:hint="eastAsia" w:ascii="仿宋_GB2312" w:eastAsia="仿宋_GB2312"/>
          <w:b w:val="0"/>
          <w:bCs w:val="0"/>
          <w:sz w:val="32"/>
          <w:szCs w:val="32"/>
          <w:lang w:eastAsia="zh-CN"/>
        </w:rPr>
        <w:t>。</w:t>
      </w:r>
    </w:p>
    <w:p>
      <w:pPr>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rPr>
        <w:t>4、8口交换机：投诉人没有参与过城域网的设计和建设，怎么就能判断锐捷品牌产品不能与城域网网管软件兼容？而且没有提供任何事实依据，只是单纯的一句“经过市场调查”，这完全属于主观臆测，缺乏事实依据。</w:t>
      </w:r>
    </w:p>
    <w:p>
      <w:pPr>
        <w:numPr>
          <w:ilvl w:val="0"/>
          <w:numId w:val="1"/>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处理依据及结果</w:t>
      </w:r>
    </w:p>
    <w:p>
      <w:pPr>
        <w:numPr>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本机关受理投诉后，依法将投诉书副本发送至被投诉人，并分别对采购人、采购代理机构进行了询问，查阅了本项目招标文件、投标文件、专家评审报告等资料。现本项目已调查结束，就所投诉问题做如下处理：</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投诉</w:t>
      </w:r>
      <w:r>
        <w:rPr>
          <w:rFonts w:hint="eastAsia" w:ascii="仿宋_GB2312" w:eastAsia="仿宋_GB2312"/>
          <w:sz w:val="32"/>
          <w:szCs w:val="32"/>
        </w:rPr>
        <w:t>事项</w:t>
      </w:r>
      <w:r>
        <w:rPr>
          <w:rFonts w:hint="eastAsia" w:ascii="仿宋_GB2312" w:eastAsia="仿宋_GB2312"/>
          <w:sz w:val="32"/>
          <w:szCs w:val="32"/>
          <w:lang w:eastAsia="zh-CN"/>
        </w:rPr>
        <w:t>：中标公司“江西联翔科技有限公司”所投品牌大华型号</w:t>
      </w:r>
      <w:r>
        <w:rPr>
          <w:rFonts w:hint="eastAsia" w:ascii="楷体" w:hAnsi="楷体" w:eastAsia="楷体" w:cs="楷体"/>
          <w:sz w:val="32"/>
          <w:szCs w:val="32"/>
          <w:lang w:val="en-US" w:eastAsia="zh-CN"/>
        </w:rPr>
        <w:t>DH-IVSS716</w:t>
      </w:r>
      <w:r>
        <w:rPr>
          <w:rFonts w:hint="eastAsia" w:ascii="仿宋_GB2312" w:eastAsia="仿宋_GB2312"/>
          <w:sz w:val="32"/>
          <w:szCs w:val="32"/>
          <w:lang w:val="en-US" w:eastAsia="zh-CN"/>
        </w:rPr>
        <w:t>、锐捷型号</w:t>
      </w:r>
      <w:r>
        <w:rPr>
          <w:rFonts w:hint="eastAsia" w:ascii="楷体" w:hAnsi="楷体" w:eastAsia="楷体" w:cs="楷体"/>
          <w:sz w:val="32"/>
          <w:szCs w:val="32"/>
          <w:lang w:val="en-US" w:eastAsia="zh-CN"/>
        </w:rPr>
        <w:t>ES108GD</w:t>
      </w:r>
      <w:r>
        <w:rPr>
          <w:rFonts w:hint="eastAsia" w:ascii="仿宋_GB2312" w:eastAsia="仿宋_GB2312"/>
          <w:sz w:val="32"/>
          <w:szCs w:val="32"/>
          <w:lang w:val="en-US" w:eastAsia="zh-CN"/>
        </w:rPr>
        <w:t>等设备参数与招标文件参数不符，</w:t>
      </w:r>
      <w:r>
        <w:rPr>
          <w:rFonts w:hint="eastAsia" w:ascii="仿宋_GB2312" w:eastAsia="仿宋_GB2312"/>
          <w:sz w:val="32"/>
          <w:szCs w:val="32"/>
          <w:lang w:eastAsia="zh-CN"/>
        </w:rPr>
        <w:t>存在提供虚假材料谋取中标、成交的情况。</w:t>
      </w:r>
    </w:p>
    <w:p>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项目的评标工作是由依法组建的评标委员会负责组织进行的，在评标过程中，评标委员会是根据本项目采购文件所载明的评审方法和标准对各投标人的投标文件响应以及相关材料进行了客观、公正的评审后得出的评审结果，且江西联翔科技有限公司的</w:t>
      </w:r>
      <w:r>
        <w:rPr>
          <w:rFonts w:hint="eastAsia" w:ascii="仿宋_GB2312" w:eastAsia="仿宋_GB2312"/>
          <w:b w:val="0"/>
          <w:bCs w:val="0"/>
          <w:sz w:val="32"/>
          <w:szCs w:val="32"/>
        </w:rPr>
        <w:t>产品供应商“浙江大华技术股份有限公司”出具了针对此项目的参数确认函并加盖了公章</w:t>
      </w:r>
      <w:r>
        <w:rPr>
          <w:rFonts w:hint="eastAsia" w:ascii="仿宋_GB2312" w:eastAsia="仿宋_GB2312"/>
          <w:b w:val="0"/>
          <w:bCs w:val="0"/>
          <w:sz w:val="32"/>
          <w:szCs w:val="32"/>
          <w:lang w:eastAsia="zh-CN"/>
        </w:rPr>
        <w:t>。</w:t>
      </w:r>
      <w:r>
        <w:rPr>
          <w:rFonts w:hint="eastAsia" w:ascii="仿宋_GB2312" w:eastAsia="仿宋_GB2312"/>
          <w:sz w:val="32"/>
          <w:szCs w:val="32"/>
          <w:lang w:eastAsia="zh-CN"/>
        </w:rPr>
        <w:t>投诉人仅凭官网信息推测江西联翔科技有限公司的货物产品技术参数无法完全满足，却不能给出实质性证据，投诉事项缺乏事实依据，投诉事项不成立。</w:t>
      </w:r>
    </w:p>
    <w:p>
      <w:pPr>
        <w:numPr>
          <w:ilvl w:val="0"/>
          <w:numId w:val="2"/>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投诉方要求江西联翔科技有限公司在15天内，提供“智能人脸抓拍机”、“智能硬盘录像机”、“人脸分析比对服务器”、“测温防客机”、“紧急报警箱”、“校园安全平台升级”、“</w:t>
      </w:r>
      <w:r>
        <w:rPr>
          <w:rFonts w:hint="eastAsia" w:ascii="仿宋_GB2312" w:eastAsia="仿宋_GB2312"/>
          <w:sz w:val="32"/>
          <w:szCs w:val="32"/>
          <w:lang w:val="en-US" w:eastAsia="zh-CN"/>
        </w:rPr>
        <w:t>8口交换机”</w:t>
      </w:r>
      <w:r>
        <w:rPr>
          <w:rFonts w:hint="eastAsia" w:ascii="仿宋_GB2312" w:eastAsia="仿宋_GB2312"/>
          <w:sz w:val="32"/>
          <w:szCs w:val="32"/>
          <w:lang w:eastAsia="zh-CN"/>
        </w:rPr>
        <w:t>设备样品各1台，现场进行设备演示，采购人、采购代理机构和相关投标人根据招标文件要求逐条核对设备功能参数。若现场演示或者实际出货的产品不满足招标文件要求的，需废除江西联翔科技有限公司的中标资格。</w:t>
      </w:r>
    </w:p>
    <w:p>
      <w:pPr>
        <w:numPr>
          <w:ilvl w:val="0"/>
          <w:numId w:val="0"/>
        </w:numPr>
        <w:ind w:firstLine="640" w:firstLineChars="200"/>
        <w:rPr>
          <w:rFonts w:hint="default" w:ascii="仿宋_GB2312" w:eastAsia="仿宋_GB2312"/>
          <w:sz w:val="32"/>
          <w:szCs w:val="32"/>
          <w:lang w:val="en-US" w:eastAsia="zh-CN"/>
        </w:rPr>
      </w:pPr>
      <w:r>
        <w:rPr>
          <w:rFonts w:hint="eastAsia" w:ascii="仿宋_GB2312" w:eastAsia="仿宋_GB2312"/>
          <w:sz w:val="32"/>
          <w:szCs w:val="32"/>
          <w:lang w:eastAsia="zh-CN"/>
        </w:rPr>
        <w:t>依据《政府采购货物和服务招标投标管理办法》（财政部令第</w:t>
      </w:r>
      <w:r>
        <w:rPr>
          <w:rFonts w:hint="eastAsia" w:ascii="仿宋_GB2312" w:eastAsia="仿宋_GB2312"/>
          <w:sz w:val="32"/>
          <w:szCs w:val="32"/>
          <w:lang w:val="en-US" w:eastAsia="zh-CN"/>
        </w:rPr>
        <w:t>87号）第二十二条“采购人、采购代理机构一般不得要求投标人提供样品，......”，投诉请求予以驳回。</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综上所述，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六、其他补充事宜</w:t>
      </w:r>
    </w:p>
    <w:p>
      <w:pPr>
        <w:ind w:firstLine="640" w:firstLineChars="200"/>
        <w:rPr>
          <w:rFonts w:hint="eastAsia" w:ascii="仿宋_GB2312" w:eastAsia="仿宋_GB2312"/>
          <w:sz w:val="32"/>
          <w:szCs w:val="32"/>
        </w:rPr>
      </w:pPr>
      <w:r>
        <w:rPr>
          <w:rFonts w:hint="eastAsia" w:ascii="仿宋_GB2312" w:eastAsia="仿宋_GB2312"/>
          <w:sz w:val="32"/>
          <w:szCs w:val="32"/>
        </w:rPr>
        <w:t>如对上述处理决定不服，可在本决定书送达之日起60日内向</w:t>
      </w:r>
      <w:r>
        <w:rPr>
          <w:rFonts w:hint="eastAsia" w:ascii="仿宋_GB2312" w:eastAsia="仿宋_GB2312"/>
          <w:sz w:val="32"/>
          <w:szCs w:val="32"/>
          <w:lang w:eastAsia="zh-CN"/>
        </w:rPr>
        <w:t>万载县人民</w:t>
      </w:r>
      <w:r>
        <w:rPr>
          <w:rFonts w:hint="eastAsia" w:ascii="仿宋_GB2312" w:eastAsia="仿宋_GB2312"/>
          <w:sz w:val="32"/>
          <w:szCs w:val="32"/>
        </w:rPr>
        <w:t>政府或者</w:t>
      </w:r>
      <w:r>
        <w:rPr>
          <w:rFonts w:hint="eastAsia" w:ascii="仿宋_GB2312" w:eastAsia="仿宋_GB2312"/>
          <w:sz w:val="32"/>
          <w:szCs w:val="32"/>
          <w:lang w:eastAsia="zh-CN"/>
        </w:rPr>
        <w:t>宜春市财政局</w:t>
      </w:r>
      <w:r>
        <w:rPr>
          <w:rFonts w:hint="eastAsia" w:ascii="仿宋_GB2312" w:eastAsia="仿宋_GB2312"/>
          <w:sz w:val="32"/>
          <w:szCs w:val="32"/>
        </w:rPr>
        <w:t>申请行政复议，也可以在本决定书送达之日起6个月内向</w:t>
      </w:r>
      <w:r>
        <w:rPr>
          <w:rFonts w:hint="eastAsia" w:ascii="仿宋_GB2312" w:eastAsia="仿宋_GB2312"/>
          <w:sz w:val="32"/>
          <w:szCs w:val="32"/>
          <w:lang w:eastAsia="zh-CN"/>
        </w:rPr>
        <w:t>同级</w:t>
      </w:r>
      <w:r>
        <w:rPr>
          <w:rFonts w:hint="eastAsia" w:ascii="仿宋_GB2312" w:eastAsia="仿宋_GB2312"/>
          <w:sz w:val="32"/>
          <w:szCs w:val="32"/>
        </w:rPr>
        <w:t>人民法院提起行政诉讼。</w:t>
      </w:r>
    </w:p>
    <w:p>
      <w:pPr>
        <w:rPr>
          <w:rFonts w:hint="eastAsia" w:ascii="仿宋_GB2312" w:eastAsia="仿宋_GB2312"/>
          <w:sz w:val="32"/>
          <w:szCs w:val="32"/>
          <w:lang w:eastAsia="zh-CN"/>
        </w:rPr>
      </w:pPr>
    </w:p>
    <w:p>
      <w:pPr>
        <w:ind w:firstLine="5760" w:firstLineChars="1800"/>
        <w:rPr>
          <w:rFonts w:hint="eastAsia" w:ascii="仿宋_GB2312" w:eastAsia="仿宋_GB2312"/>
          <w:sz w:val="32"/>
          <w:szCs w:val="32"/>
          <w:lang w:eastAsia="zh-CN"/>
        </w:rPr>
      </w:pPr>
    </w:p>
    <w:p>
      <w:pPr>
        <w:ind w:firstLine="5760" w:firstLineChars="1800"/>
        <w:rPr>
          <w:rFonts w:ascii="仿宋_GB2312" w:eastAsia="仿宋_GB2312"/>
          <w:sz w:val="32"/>
          <w:szCs w:val="32"/>
        </w:rPr>
      </w:pPr>
      <w:r>
        <w:rPr>
          <w:rFonts w:hint="eastAsia" w:ascii="仿宋_GB2312" w:eastAsia="仿宋_GB2312"/>
          <w:sz w:val="32"/>
          <w:szCs w:val="32"/>
          <w:lang w:eastAsia="zh-CN"/>
        </w:rPr>
        <w:t>万载县</w:t>
      </w:r>
      <w:r>
        <w:rPr>
          <w:rFonts w:hint="eastAsia" w:ascii="仿宋_GB2312" w:eastAsia="仿宋_GB2312"/>
          <w:sz w:val="32"/>
          <w:szCs w:val="32"/>
        </w:rPr>
        <w:t>财政局</w:t>
      </w:r>
    </w:p>
    <w:p>
      <w:pPr>
        <w:ind w:firstLine="5600" w:firstLineChars="1750"/>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p>
    <w:p>
      <w:pPr>
        <w:ind w:firstLine="5600" w:firstLineChars="1750"/>
        <w:rPr>
          <w:rFonts w:hint="eastAsia" w:ascii="仿宋_GB2312" w:eastAsia="仿宋_GB2312"/>
          <w:sz w:val="32"/>
          <w:szCs w:val="32"/>
        </w:rPr>
      </w:pPr>
    </w:p>
    <w:p>
      <w:pPr>
        <w:ind w:firstLine="5600" w:firstLineChars="1750"/>
        <w:rPr>
          <w:rFonts w:hint="eastAsia" w:ascii="仿宋_GB2312" w:eastAsia="仿宋_GB2312"/>
          <w:sz w:val="32"/>
          <w:szCs w:val="32"/>
        </w:rPr>
      </w:pPr>
    </w:p>
    <w:p>
      <w:pPr>
        <w:ind w:firstLine="5600" w:firstLineChars="1750"/>
        <w:rPr>
          <w:rFonts w:hint="eastAsia" w:ascii="仿宋_GB2312" w:eastAsia="仿宋_GB2312"/>
          <w:sz w:val="32"/>
          <w:szCs w:val="32"/>
        </w:rPr>
      </w:pPr>
    </w:p>
    <w:p>
      <w:pPr>
        <w:ind w:firstLine="5600" w:firstLineChars="1750"/>
        <w:rPr>
          <w:rFonts w:hint="eastAsia" w:ascii="仿宋_GB2312" w:eastAsia="仿宋_GB2312"/>
          <w:sz w:val="32"/>
          <w:szCs w:val="32"/>
        </w:rPr>
      </w:pPr>
    </w:p>
    <w:p>
      <w:pPr>
        <w:ind w:firstLine="5600" w:firstLineChars="1750"/>
        <w:rPr>
          <w:rFonts w:hint="eastAsia" w:ascii="仿宋_GB2312" w:eastAsia="仿宋_GB2312"/>
          <w:sz w:val="32"/>
          <w:szCs w:val="32"/>
        </w:rPr>
      </w:pPr>
    </w:p>
    <w:p>
      <w:pPr>
        <w:ind w:firstLine="5600" w:firstLineChars="1750"/>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pStyle w:val="6"/>
        <w:ind w:left="0" w:leftChars="0" w:firstLine="0" w:firstLineChars="0"/>
      </w:pPr>
      <w:bookmarkStart w:id="0" w:name="_GoBack"/>
      <w:bookmarkEnd w:id="0"/>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814DE2"/>
    <w:multiLevelType w:val="singleLevel"/>
    <w:tmpl w:val="C0814DE2"/>
    <w:lvl w:ilvl="0" w:tentative="0">
      <w:start w:val="5"/>
      <w:numFmt w:val="chineseCounting"/>
      <w:suff w:val="nothing"/>
      <w:lvlText w:val="%1、"/>
      <w:lvlJc w:val="left"/>
      <w:rPr>
        <w:rFonts w:hint="eastAsia"/>
      </w:rPr>
    </w:lvl>
  </w:abstractNum>
  <w:abstractNum w:abstractNumId="1">
    <w:nsid w:val="0FA33F81"/>
    <w:multiLevelType w:val="singleLevel"/>
    <w:tmpl w:val="0FA33F8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EB0CD7"/>
    <w:rsid w:val="07375887"/>
    <w:rsid w:val="10285F55"/>
    <w:rsid w:val="12FF7A4C"/>
    <w:rsid w:val="13177409"/>
    <w:rsid w:val="13B634D4"/>
    <w:rsid w:val="177D7053"/>
    <w:rsid w:val="204438F3"/>
    <w:rsid w:val="25423635"/>
    <w:rsid w:val="28C936E0"/>
    <w:rsid w:val="35EB0CD7"/>
    <w:rsid w:val="3A513FF4"/>
    <w:rsid w:val="428279AE"/>
    <w:rsid w:val="467C3764"/>
    <w:rsid w:val="499F66CD"/>
    <w:rsid w:val="5A601239"/>
    <w:rsid w:val="5B78124F"/>
    <w:rsid w:val="5C5C5FBE"/>
    <w:rsid w:val="62632FF2"/>
    <w:rsid w:val="67171A04"/>
    <w:rsid w:val="6ADB5253"/>
    <w:rsid w:val="71EC2D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 仿宋_GB2312"/>
    <w:basedOn w:val="1"/>
    <w:qFormat/>
    <w:uiPriority w:val="0"/>
    <w:pPr>
      <w:widowControl/>
      <w:shd w:val="clear" w:color="auto" w:fill="FFFFFF"/>
      <w:spacing w:line="480" w:lineRule="auto"/>
      <w:ind w:firstLine="640" w:firstLineChars="200"/>
    </w:pPr>
    <w:rPr>
      <w:rFonts w:ascii="仿宋_GB2312" w:hAnsi="宋体" w:eastAsia="仿宋_GB2312"/>
      <w:color w:val="3E3936"/>
      <w:kern w:val="0"/>
      <w:sz w:val="32"/>
      <w:szCs w:val="32"/>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2021-03-10T01:39:00Z</dcterms:created>
  <dc:creator>Administrator</dc:creator>
  <cp:lastModifiedBy>Administrator</cp:lastModifiedBy>
  <cp:lastPrinted>2021-03-12T09:31:00Z</cp:lastPrinted>
  <dcterms:modified xsi:type="dcterms:W3CDTF">2021-03-17T02:19:32Z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